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bricklaying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bricklayers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Facing brickwork, half brick skin, per square metre</w:t>
            </w:r>
          </w:p>
          <w:p>
            <w:pPr>
              <w:spacing w:after="50"/>
            </w:pPr>
            <w:r>
              <w:rPr>
                <w:color w:val="5F6B77"/>
                <w:sz w:val="18"/>
                <w:szCs w:val="18"/>
              </w:rPr>
              <w:t xml:space="preserve">•  One-and-a-half brick garden wall, per square metre</w:t>
            </w:r>
          </w:p>
          <w:p>
            <w:pPr>
              <w:spacing w:after="50"/>
            </w:pPr>
            <w:r>
              <w:rPr>
                <w:color w:val="5F6B77"/>
                <w:sz w:val="18"/>
                <w:szCs w:val="18"/>
              </w:rPr>
              <w:t xml:space="preserve">•  Blockwork inner leaf, per square metre</w:t>
            </w:r>
          </w:p>
          <w:p>
            <w:pPr>
              <w:spacing w:after="50"/>
            </w:pPr>
            <w:r>
              <w:rPr>
                <w:color w:val="5F6B77"/>
                <w:sz w:val="18"/>
                <w:szCs w:val="18"/>
              </w:rPr>
              <w:t xml:space="preserve">•  Piers and returns, each</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Brick-on-edge or saddleback coping, per linear metre</w:t>
            </w:r>
          </w:p>
          <w:p>
            <w:pPr>
              <w:spacing w:after="50"/>
            </w:pPr>
            <w:r>
              <w:rPr>
                <w:color w:val="5F6B77"/>
                <w:sz w:val="18"/>
                <w:szCs w:val="18"/>
              </w:rPr>
              <w:t xml:space="preserve">•  Repointing in lime or cement mortar, per square metre</w:t>
            </w:r>
          </w:p>
          <w:p>
            <w:pPr>
              <w:spacing w:after="50"/>
            </w:pPr>
            <w:r>
              <w:rPr>
                <w:color w:val="5F6B77"/>
                <w:sz w:val="18"/>
                <w:szCs w:val="18"/>
              </w:rPr>
              <w:t xml:space="preserve">•  Cut out and rebuild cracked brickwork</w:t>
            </w:r>
          </w:p>
          <w:p>
            <w:pPr>
              <w:spacing w:after="50"/>
            </w:pPr>
            <w:r>
              <w:rPr>
                <w:color w:val="5F6B77"/>
                <w:sz w:val="18"/>
                <w:szCs w:val="18"/>
              </w:rPr>
              <w:t xml:space="preserve">•  Helical bar crack stitching, per bed joint</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Bricklaying estimate template</dc:title>
  <dc:creator>TradeScribe</dc:creator>
  <dc:description>A free, editable estimate template for bricklayers.</dc:description>
  <cp:lastModifiedBy>Un-named</cp:lastModifiedBy>
  <cp:revision>1</cp:revision>
  <dcterms:created xsi:type="dcterms:W3CDTF">2026-08-31T22:41:53.271Z</dcterms:created>
  <dcterms:modified xsi:type="dcterms:W3CDTF">2026-08-31T22:41:53.271Z</dcterms:modified>
</cp:coreProperties>
</file>

<file path=docProps/custom.xml><?xml version="1.0" encoding="utf-8"?>
<Properties xmlns="http://schemas.openxmlformats.org/officeDocument/2006/custom-properties" xmlns:vt="http://schemas.openxmlformats.org/officeDocument/2006/docPropsVTypes"/>
</file>