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flooring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flooring fitters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Lift and dispose of existing floor covering, per square metre</w:t>
            </w:r>
          </w:p>
          <w:p>
            <w:pPr>
              <w:spacing w:after="50"/>
            </w:pPr>
            <w:r>
              <w:rPr>
                <w:color w:val="5F6B77"/>
                <w:sz w:val="18"/>
                <w:szCs w:val="18"/>
              </w:rPr>
              <w:t xml:space="preserve">•  Latex self-levelling compound, per square metre</w:t>
            </w:r>
          </w:p>
          <w:p>
            <w:pPr>
              <w:spacing w:after="50"/>
            </w:pPr>
            <w:r>
              <w:rPr>
                <w:color w:val="5F6B77"/>
                <w:sz w:val="18"/>
                <w:szCs w:val="18"/>
              </w:rPr>
              <w:t xml:space="preserve">•  Ply overlay, screwed and sanded, per square metre</w:t>
            </w:r>
          </w:p>
          <w:p>
            <w:pPr>
              <w:spacing w:after="50"/>
            </w:pPr>
            <w:r>
              <w:rPr>
                <w:color w:val="5F6B77"/>
                <w:sz w:val="18"/>
                <w:szCs w:val="18"/>
              </w:rPr>
              <w:t xml:space="preserve">•  Engineered wood, floating, per square metre</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Solid wood, secret nailed or glued, per square metre</w:t>
            </w:r>
          </w:p>
          <w:p>
            <w:pPr>
              <w:spacing w:after="50"/>
            </w:pPr>
            <w:r>
              <w:rPr>
                <w:color w:val="5F6B77"/>
                <w:sz w:val="18"/>
                <w:szCs w:val="18"/>
              </w:rPr>
              <w:t xml:space="preserve">•  LVT plank, full spread adhesive, per square metre</w:t>
            </w:r>
          </w:p>
          <w:p>
            <w:pPr>
              <w:spacing w:after="50"/>
            </w:pPr>
            <w:r>
              <w:rPr>
                <w:color w:val="5F6B77"/>
                <w:sz w:val="18"/>
                <w:szCs w:val="18"/>
              </w:rPr>
              <w:t xml:space="preserve">•  Herringbone or chevron layout supplement</w:t>
            </w:r>
          </w:p>
          <w:p>
            <w:pPr>
              <w:spacing w:after="50"/>
            </w:pPr>
            <w:r>
              <w:rPr>
                <w:color w:val="5F6B77"/>
                <w:sz w:val="18"/>
                <w:szCs w:val="18"/>
              </w:rPr>
              <w:t xml:space="preserve">•  Carpet and underlay, supplied and fitted, per square metre</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Flooring estimate template</dc:title>
  <dc:creator>TradeScribe</dc:creator>
  <dc:description>A free, editable estimate template for flooring fitters.</dc:description>
  <cp:lastModifiedBy>Un-named</cp:lastModifiedBy>
  <cp:revision>1</cp:revision>
  <dcterms:created xsi:type="dcterms:W3CDTF">2026-08-31T22:41:53.256Z</dcterms:created>
  <dcterms:modified xsi:type="dcterms:W3CDTF">2026-08-31T22:41:53.256Z</dcterms:modified>
</cp:coreProperties>
</file>

<file path=docProps/custom.xml><?xml version="1.0" encoding="utf-8"?>
<Properties xmlns="http://schemas.openxmlformats.org/officeDocument/2006/custom-properties" xmlns:vt="http://schemas.openxmlformats.org/officeDocument/2006/docPropsVTypes"/>
</file>